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139" w:rsidRDefault="00645139" w:rsidP="00645139">
      <w:pPr>
        <w:jc w:val="center"/>
        <w:rPr>
          <w:b/>
          <w:sz w:val="40"/>
          <w:szCs w:val="40"/>
          <w:lang w:val="en-US" w:eastAsia="vi-VN"/>
        </w:rPr>
      </w:pPr>
      <w:r w:rsidRPr="00645139">
        <w:rPr>
          <w:b/>
          <w:sz w:val="40"/>
          <w:szCs w:val="40"/>
          <w:lang w:eastAsia="vi-VN"/>
        </w:rPr>
        <w:t>Bảng giá quảng cáo 2015 áp dụng cho các khách hàng thanh toán bằng tiền mặt</w:t>
      </w:r>
    </w:p>
    <w:p w:rsidR="00483B2F" w:rsidRDefault="00483B2F" w:rsidP="00645139">
      <w:pPr>
        <w:pStyle w:val="Heading2"/>
        <w:rPr>
          <w:rFonts w:eastAsia="Times New Roman"/>
          <w:lang w:val="en-US" w:eastAsia="vi-VN"/>
        </w:rPr>
      </w:pPr>
      <w:bookmarkStart w:id="0" w:name="_Toc410641263"/>
    </w:p>
    <w:p w:rsidR="00645139" w:rsidRPr="00645139" w:rsidRDefault="00645139" w:rsidP="00645139">
      <w:pPr>
        <w:pStyle w:val="Heading2"/>
        <w:rPr>
          <w:rFonts w:ascii="Arial" w:eastAsia="Times New Roman" w:hAnsi="Arial" w:cs="Arial"/>
          <w:sz w:val="21"/>
          <w:szCs w:val="21"/>
          <w:lang w:eastAsia="vi-VN"/>
        </w:rPr>
      </w:pPr>
      <w:r w:rsidRPr="00645139">
        <w:rPr>
          <w:rFonts w:eastAsia="Times New Roman"/>
          <w:lang w:eastAsia="vi-VN"/>
        </w:rPr>
        <w:t>KÊNH VTVcab 19 – PHIM</w:t>
      </w:r>
      <w:bookmarkEnd w:id="0"/>
    </w:p>
    <w:p w:rsidR="00645139" w:rsidRPr="00645139" w:rsidRDefault="00645139" w:rsidP="00645139">
      <w:pPr>
        <w:shd w:val="clear" w:color="auto" w:fill="FFFFFF"/>
        <w:spacing w:before="0" w:after="75" w:line="270" w:lineRule="atLeast"/>
        <w:jc w:val="right"/>
        <w:rPr>
          <w:rFonts w:ascii="Arial" w:eastAsia="Times New Roman" w:hAnsi="Arial" w:cs="Arial"/>
          <w:color w:val="333333"/>
          <w:sz w:val="21"/>
          <w:szCs w:val="21"/>
          <w:lang w:eastAsia="vi-VN"/>
        </w:rPr>
      </w:pPr>
      <w:r w:rsidRPr="00645139">
        <w:rPr>
          <w:rFonts w:eastAsia="Times New Roman" w:cs="Times New Roman"/>
          <w:i/>
          <w:iCs/>
          <w:color w:val="333333"/>
          <w:szCs w:val="24"/>
          <w:lang w:eastAsia="vi-VN"/>
        </w:rPr>
        <w:t>                                                                                                                  Đơn vị tính : 1.000 VNĐ</w:t>
      </w:r>
    </w:p>
    <w:tbl>
      <w:tblPr>
        <w:tblW w:w="88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62"/>
        <w:gridCol w:w="1648"/>
        <w:gridCol w:w="1170"/>
        <w:gridCol w:w="1260"/>
        <w:gridCol w:w="1440"/>
        <w:gridCol w:w="1440"/>
      </w:tblGrid>
      <w:tr w:rsidR="00645139" w:rsidRPr="00645139" w:rsidTr="00645139">
        <w:trPr>
          <w:trHeight w:val="345"/>
        </w:trPr>
        <w:tc>
          <w:tcPr>
            <w:tcW w:w="24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Thời gian</w:t>
            </w:r>
          </w:p>
        </w:tc>
        <w:tc>
          <w:tcPr>
            <w:tcW w:w="22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Mã giờ</w:t>
            </w:r>
          </w:p>
        </w:tc>
        <w:tc>
          <w:tcPr>
            <w:tcW w:w="531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val="en-US" w:eastAsia="vi-VN"/>
              </w:rPr>
            </w:pPr>
            <w:r w:rsidRPr="00645139">
              <w:rPr>
                <w:rFonts w:eastAsia="Times New Roman" w:cs="Times New Roman"/>
                <w:b/>
                <w:bCs/>
                <w:color w:val="333333"/>
                <w:szCs w:val="24"/>
                <w:lang w:eastAsia="vi-VN"/>
              </w:rPr>
              <w:t>GIÁ QUẢNG CÁO</w:t>
            </w:r>
          </w:p>
        </w:tc>
      </w:tr>
      <w:tr w:rsidR="00645139" w:rsidRPr="00645139" w:rsidTr="00645139">
        <w:trPr>
          <w:trHeight w:val="33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0" w:line="240" w:lineRule="auto"/>
              <w:jc w:val="center"/>
              <w:rPr>
                <w:rFonts w:ascii="Arial" w:eastAsia="Times New Roman" w:hAnsi="Arial" w:cs="Arial"/>
                <w:color w:val="333333"/>
                <w:sz w:val="21"/>
                <w:szCs w:val="21"/>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0" w:line="240" w:lineRule="auto"/>
              <w:jc w:val="center"/>
              <w:rPr>
                <w:rFonts w:ascii="Arial" w:eastAsia="Times New Roman" w:hAnsi="Arial" w:cs="Arial"/>
                <w:color w:val="333333"/>
                <w:sz w:val="21"/>
                <w:szCs w:val="21"/>
                <w:lang w:eastAsia="vi-VN"/>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10 giây</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15 giây</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20 giây</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30 giây</w:t>
            </w:r>
          </w:p>
        </w:tc>
      </w:tr>
      <w:tr w:rsidR="00645139" w:rsidRPr="00645139" w:rsidTr="00645139">
        <w:trPr>
          <w:trHeight w:val="825"/>
        </w:trPr>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00h00 – 08h00</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V1</w:t>
            </w:r>
          </w:p>
        </w:tc>
        <w:tc>
          <w:tcPr>
            <w:tcW w:w="11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2,300</w:t>
            </w:r>
          </w:p>
        </w:tc>
        <w:tc>
          <w:tcPr>
            <w:tcW w:w="12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3,100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3,900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5,200</w:t>
            </w:r>
          </w:p>
        </w:tc>
      </w:tr>
      <w:tr w:rsidR="00645139" w:rsidRPr="00645139" w:rsidTr="00645139">
        <w:trPr>
          <w:trHeight w:val="825"/>
        </w:trPr>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08h00 – 10h00</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V2</w:t>
            </w:r>
          </w:p>
        </w:tc>
        <w:tc>
          <w:tcPr>
            <w:tcW w:w="11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3,000</w:t>
            </w:r>
          </w:p>
        </w:tc>
        <w:tc>
          <w:tcPr>
            <w:tcW w:w="12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3,900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4,900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6,500</w:t>
            </w:r>
          </w:p>
        </w:tc>
      </w:tr>
      <w:tr w:rsidR="00645139" w:rsidRPr="00645139" w:rsidTr="00645139">
        <w:trPr>
          <w:trHeight w:val="825"/>
        </w:trPr>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10h00 – 11h30</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V3</w:t>
            </w:r>
          </w:p>
        </w:tc>
        <w:tc>
          <w:tcPr>
            <w:tcW w:w="11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4,200</w:t>
            </w:r>
          </w:p>
        </w:tc>
        <w:tc>
          <w:tcPr>
            <w:tcW w:w="12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5,500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6,900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9,100</w:t>
            </w:r>
          </w:p>
        </w:tc>
      </w:tr>
      <w:tr w:rsidR="00645139" w:rsidRPr="00645139" w:rsidTr="00645139">
        <w:trPr>
          <w:trHeight w:val="825"/>
        </w:trPr>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11h30 – 13h00</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V4</w:t>
            </w:r>
          </w:p>
        </w:tc>
        <w:tc>
          <w:tcPr>
            <w:tcW w:w="11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5,300</w:t>
            </w:r>
          </w:p>
        </w:tc>
        <w:tc>
          <w:tcPr>
            <w:tcW w:w="12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7,000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8,800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11,700</w:t>
            </w:r>
          </w:p>
        </w:tc>
      </w:tr>
      <w:tr w:rsidR="00645139" w:rsidRPr="00645139" w:rsidTr="00645139">
        <w:trPr>
          <w:trHeight w:val="825"/>
        </w:trPr>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13h00 – 17h00</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V5</w:t>
            </w:r>
          </w:p>
        </w:tc>
        <w:tc>
          <w:tcPr>
            <w:tcW w:w="11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4,200</w:t>
            </w:r>
          </w:p>
        </w:tc>
        <w:tc>
          <w:tcPr>
            <w:tcW w:w="12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5,500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6,900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9,100</w:t>
            </w:r>
          </w:p>
        </w:tc>
      </w:tr>
      <w:tr w:rsidR="00645139" w:rsidRPr="00645139" w:rsidTr="00645139">
        <w:trPr>
          <w:trHeight w:val="825"/>
        </w:trPr>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17h00 – 19h00</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V6</w:t>
            </w:r>
          </w:p>
        </w:tc>
        <w:tc>
          <w:tcPr>
            <w:tcW w:w="11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5,300</w:t>
            </w:r>
          </w:p>
        </w:tc>
        <w:tc>
          <w:tcPr>
            <w:tcW w:w="12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7,000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8,800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11,700</w:t>
            </w:r>
          </w:p>
        </w:tc>
      </w:tr>
      <w:tr w:rsidR="00645139" w:rsidRPr="00645139" w:rsidTr="00645139">
        <w:trPr>
          <w:trHeight w:val="825"/>
        </w:trPr>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19h00 – 20h00</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V7</w:t>
            </w:r>
          </w:p>
        </w:tc>
        <w:tc>
          <w:tcPr>
            <w:tcW w:w="11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7,000</w:t>
            </w:r>
          </w:p>
        </w:tc>
        <w:tc>
          <w:tcPr>
            <w:tcW w:w="12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9,400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11,700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15,600</w:t>
            </w:r>
          </w:p>
        </w:tc>
      </w:tr>
      <w:tr w:rsidR="00645139" w:rsidRPr="00645139" w:rsidTr="00645139">
        <w:trPr>
          <w:trHeight w:val="825"/>
        </w:trPr>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20h00 -22h00</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V8</w:t>
            </w:r>
          </w:p>
        </w:tc>
        <w:tc>
          <w:tcPr>
            <w:tcW w:w="11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8,800</w:t>
            </w:r>
          </w:p>
        </w:tc>
        <w:tc>
          <w:tcPr>
            <w:tcW w:w="12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11,700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14,700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19,500</w:t>
            </w:r>
          </w:p>
        </w:tc>
      </w:tr>
      <w:tr w:rsidR="00645139" w:rsidRPr="00645139" w:rsidTr="00645139">
        <w:trPr>
          <w:trHeight w:val="825"/>
        </w:trPr>
        <w:tc>
          <w:tcPr>
            <w:tcW w:w="2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22h00 -24h00</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V9</w:t>
            </w:r>
          </w:p>
        </w:tc>
        <w:tc>
          <w:tcPr>
            <w:tcW w:w="11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4,700</w:t>
            </w:r>
          </w:p>
        </w:tc>
        <w:tc>
          <w:tcPr>
            <w:tcW w:w="126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6,200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7,800</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10,400</w:t>
            </w:r>
          </w:p>
        </w:tc>
      </w:tr>
    </w:tbl>
    <w:p w:rsidR="00645139" w:rsidRPr="00645139" w:rsidRDefault="00645139" w:rsidP="00645139">
      <w:pPr>
        <w:shd w:val="clear" w:color="auto" w:fill="FFFFFF"/>
        <w:spacing w:before="0" w:after="75" w:line="270" w:lineRule="atLeast"/>
        <w:rPr>
          <w:rFonts w:ascii="Arial" w:eastAsia="Times New Roman" w:hAnsi="Arial" w:cs="Arial"/>
          <w:color w:val="333333"/>
          <w:sz w:val="21"/>
          <w:szCs w:val="21"/>
          <w:lang w:eastAsia="vi-VN"/>
        </w:rPr>
      </w:pPr>
      <w:r w:rsidRPr="00645139">
        <w:rPr>
          <w:rFonts w:ascii="Arial" w:eastAsia="Times New Roman" w:hAnsi="Arial" w:cs="Arial"/>
          <w:color w:val="333333"/>
          <w:sz w:val="21"/>
          <w:szCs w:val="21"/>
          <w:lang w:eastAsia="vi-VN"/>
        </w:rPr>
        <w:t> </w:t>
      </w:r>
    </w:p>
    <w:p w:rsidR="00645139" w:rsidRPr="00645139" w:rsidRDefault="00645139" w:rsidP="00645139">
      <w:pPr>
        <w:shd w:val="clear" w:color="auto" w:fill="FFFFFF"/>
        <w:spacing w:before="0" w:after="75" w:line="270" w:lineRule="atLeast"/>
        <w:rPr>
          <w:rFonts w:ascii="Arial" w:eastAsia="Times New Roman" w:hAnsi="Arial" w:cs="Arial"/>
          <w:color w:val="333333"/>
          <w:sz w:val="21"/>
          <w:szCs w:val="21"/>
          <w:lang w:eastAsia="vi-VN"/>
        </w:rPr>
      </w:pPr>
      <w:r w:rsidRPr="00645139">
        <w:rPr>
          <w:rFonts w:ascii="Arial" w:eastAsia="Times New Roman" w:hAnsi="Arial" w:cs="Arial"/>
          <w:color w:val="333333"/>
          <w:sz w:val="21"/>
          <w:szCs w:val="21"/>
          <w:lang w:eastAsia="vi-VN"/>
        </w:rPr>
        <w:t> </w:t>
      </w:r>
    </w:p>
    <w:p w:rsidR="00645139" w:rsidRDefault="00645139" w:rsidP="00645139">
      <w:pPr>
        <w:shd w:val="clear" w:color="auto" w:fill="FFFFFF"/>
        <w:spacing w:before="100" w:beforeAutospacing="1" w:after="0" w:line="300" w:lineRule="atLeast"/>
        <w:ind w:left="375"/>
        <w:jc w:val="left"/>
        <w:rPr>
          <w:rFonts w:eastAsia="Times New Roman" w:cs="Times New Roman"/>
          <w:b/>
          <w:bCs/>
          <w:color w:val="333333"/>
          <w:szCs w:val="24"/>
          <w:lang w:eastAsia="vi-VN"/>
        </w:rPr>
        <w:sectPr w:rsidR="00645139" w:rsidSect="007E166E">
          <w:pgSz w:w="11906" w:h="16838"/>
          <w:pgMar w:top="1440" w:right="1440" w:bottom="1440" w:left="1440" w:header="708" w:footer="708" w:gutter="0"/>
          <w:cols w:space="708"/>
          <w:docGrid w:linePitch="360"/>
        </w:sectPr>
      </w:pPr>
    </w:p>
    <w:p w:rsidR="00645139" w:rsidRPr="00645139" w:rsidRDefault="00645139" w:rsidP="00645139">
      <w:pPr>
        <w:pStyle w:val="Heading1"/>
        <w:rPr>
          <w:rFonts w:ascii="Arial" w:eastAsia="Times New Roman" w:hAnsi="Arial" w:cs="Arial"/>
          <w:sz w:val="18"/>
          <w:szCs w:val="18"/>
          <w:lang w:eastAsia="vi-VN"/>
        </w:rPr>
      </w:pPr>
      <w:bookmarkStart w:id="1" w:name="_Toc410641264"/>
      <w:r w:rsidRPr="00645139">
        <w:rPr>
          <w:rFonts w:eastAsia="Times New Roman"/>
          <w:lang w:eastAsia="vi-VN"/>
        </w:rPr>
        <w:lastRenderedPageBreak/>
        <w:t>BẢNG GIÁ QUẢNG CÁO CÁC LOẠI HÌNH QUẢNG CÁO KHÁC TRÊN VTVcab NĂM 2015</w:t>
      </w:r>
      <w:bookmarkEnd w:id="1"/>
    </w:p>
    <w:p w:rsidR="00645139" w:rsidRPr="00645139" w:rsidRDefault="00645139" w:rsidP="00645139">
      <w:pPr>
        <w:shd w:val="clear" w:color="auto" w:fill="FFFFFF"/>
        <w:spacing w:before="0" w:after="75" w:line="270" w:lineRule="atLeast"/>
        <w:ind w:left="6480"/>
        <w:jc w:val="right"/>
        <w:rPr>
          <w:rFonts w:ascii="Arial" w:eastAsia="Times New Roman" w:hAnsi="Arial" w:cs="Arial"/>
          <w:color w:val="333333"/>
          <w:sz w:val="21"/>
          <w:szCs w:val="21"/>
          <w:lang w:eastAsia="vi-VN"/>
        </w:rPr>
      </w:pPr>
      <w:r w:rsidRPr="00645139">
        <w:rPr>
          <w:rFonts w:eastAsia="Times New Roman" w:cs="Times New Roman"/>
          <w:i/>
          <w:iCs/>
          <w:color w:val="333333"/>
          <w:szCs w:val="24"/>
          <w:lang w:eastAsia="vi-VN"/>
        </w:rPr>
        <w:t>           Đơn vị tính : 1.000 VNĐ</w:t>
      </w:r>
    </w:p>
    <w:p w:rsidR="00645139" w:rsidRPr="00645139" w:rsidRDefault="00645139" w:rsidP="00645139">
      <w:pPr>
        <w:pStyle w:val="Heading2"/>
        <w:rPr>
          <w:rFonts w:ascii="Arial" w:eastAsia="Times New Roman" w:hAnsi="Arial" w:cs="Arial"/>
          <w:sz w:val="18"/>
          <w:szCs w:val="18"/>
          <w:lang w:eastAsia="vi-VN"/>
        </w:rPr>
      </w:pPr>
      <w:bookmarkStart w:id="2" w:name="_Toc410641265"/>
      <w:r w:rsidRPr="00645139">
        <w:rPr>
          <w:rFonts w:eastAsia="Times New Roman"/>
          <w:lang w:eastAsia="vi-VN"/>
        </w:rPr>
        <w:t>Áp dụng trên các kênh VTVcab 4, VTVcab 8, VTVcab 19, Thể thao TV HD.</w:t>
      </w:r>
      <w:bookmarkEnd w:id="2"/>
    </w:p>
    <w:p w:rsidR="00645139" w:rsidRPr="00645139" w:rsidRDefault="00645139" w:rsidP="00645139">
      <w:pPr>
        <w:numPr>
          <w:ilvl w:val="0"/>
          <w:numId w:val="11"/>
        </w:numPr>
        <w:shd w:val="clear" w:color="auto" w:fill="FFFFFF"/>
        <w:spacing w:before="100" w:beforeAutospacing="1" w:after="0" w:line="300" w:lineRule="atLeast"/>
        <w:ind w:left="375"/>
        <w:jc w:val="left"/>
        <w:rPr>
          <w:rFonts w:ascii="Arial" w:eastAsia="Times New Roman" w:hAnsi="Arial" w:cs="Arial"/>
          <w:color w:val="333333"/>
          <w:sz w:val="18"/>
          <w:szCs w:val="18"/>
          <w:lang w:eastAsia="vi-VN"/>
        </w:rPr>
      </w:pPr>
      <w:r w:rsidRPr="00645139">
        <w:rPr>
          <w:rFonts w:eastAsia="Times New Roman" w:cs="Times New Roman"/>
          <w:b/>
          <w:bCs/>
          <w:color w:val="333333"/>
          <w:szCs w:val="24"/>
          <w:lang w:eastAsia="vi-VN"/>
        </w:rPr>
        <w:t>Đơn giá tự giới thiệu doanh nghiệp</w:t>
      </w:r>
    </w:p>
    <w:tbl>
      <w:tblPr>
        <w:tblW w:w="88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86"/>
        <w:gridCol w:w="1899"/>
        <w:gridCol w:w="1813"/>
        <w:gridCol w:w="1972"/>
        <w:gridCol w:w="1650"/>
      </w:tblGrid>
      <w:tr w:rsidR="00645139" w:rsidRPr="00645139" w:rsidTr="00645139">
        <w:trPr>
          <w:trHeight w:val="345"/>
        </w:trPr>
        <w:tc>
          <w:tcPr>
            <w:tcW w:w="16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Mã giờ (*)</w:t>
            </w:r>
          </w:p>
        </w:tc>
        <w:tc>
          <w:tcPr>
            <w:tcW w:w="20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Thời gian</w:t>
            </w:r>
          </w:p>
        </w:tc>
        <w:tc>
          <w:tcPr>
            <w:tcW w:w="594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Đơn giá quảng cáo/phút</w:t>
            </w:r>
          </w:p>
        </w:tc>
      </w:tr>
      <w:tr w:rsidR="00645139" w:rsidRPr="00645139" w:rsidTr="00645139">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0" w:line="240" w:lineRule="auto"/>
              <w:jc w:val="left"/>
              <w:rPr>
                <w:rFonts w:ascii="Arial" w:eastAsia="Times New Roman" w:hAnsi="Arial" w:cs="Arial"/>
                <w:color w:val="333333"/>
                <w:sz w:val="21"/>
                <w:szCs w:val="21"/>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0" w:line="240" w:lineRule="auto"/>
              <w:jc w:val="left"/>
              <w:rPr>
                <w:rFonts w:ascii="Arial" w:eastAsia="Times New Roman" w:hAnsi="Arial" w:cs="Arial"/>
                <w:color w:val="333333"/>
                <w:sz w:val="21"/>
                <w:szCs w:val="21"/>
                <w:lang w:eastAsia="vi-VN"/>
              </w:rPr>
            </w:pP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Từ 01 – 03 phút</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Trên 03 – 05 phút</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Trên 05 phút</w:t>
            </w:r>
          </w:p>
        </w:tc>
      </w:tr>
      <w:tr w:rsidR="00645139" w:rsidRPr="00645139" w:rsidTr="00645139">
        <w:trPr>
          <w:trHeight w:val="345"/>
        </w:trPr>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TV 1</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06h00 - 12h00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500</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400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300</w:t>
            </w:r>
          </w:p>
        </w:tc>
      </w:tr>
      <w:tr w:rsidR="00645139" w:rsidRPr="00645139" w:rsidTr="00645139">
        <w:trPr>
          <w:trHeight w:val="345"/>
        </w:trPr>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TV 2</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12h00 - 18h00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1,000</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800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600</w:t>
            </w:r>
          </w:p>
        </w:tc>
      </w:tr>
      <w:tr w:rsidR="00645139" w:rsidRPr="00645139" w:rsidTr="00645139">
        <w:trPr>
          <w:trHeight w:val="345"/>
        </w:trPr>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TV 3</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18h00 - 24h00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1,200</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1,000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800</w:t>
            </w:r>
          </w:p>
        </w:tc>
      </w:tr>
    </w:tbl>
    <w:p w:rsidR="00645139" w:rsidRPr="00645139" w:rsidRDefault="00645139" w:rsidP="00645139">
      <w:pPr>
        <w:shd w:val="clear" w:color="auto" w:fill="FFFFFF"/>
        <w:spacing w:before="0" w:after="75" w:line="270" w:lineRule="atLeast"/>
        <w:ind w:left="720"/>
        <w:rPr>
          <w:rFonts w:ascii="Arial" w:eastAsia="Times New Roman" w:hAnsi="Arial" w:cs="Arial"/>
          <w:color w:val="333333"/>
          <w:sz w:val="21"/>
          <w:szCs w:val="21"/>
          <w:lang w:eastAsia="vi-VN"/>
        </w:rPr>
      </w:pPr>
      <w:r w:rsidRPr="00645139">
        <w:rPr>
          <w:rFonts w:eastAsia="Times New Roman" w:cs="Times New Roman"/>
          <w:i/>
          <w:iCs/>
          <w:color w:val="333333"/>
          <w:szCs w:val="24"/>
          <w:lang w:eastAsia="vi-VN"/>
        </w:rPr>
        <w:t>Ghi chú:</w:t>
      </w:r>
    </w:p>
    <w:p w:rsidR="00645139" w:rsidRPr="00645139" w:rsidRDefault="00645139" w:rsidP="00645139">
      <w:pPr>
        <w:shd w:val="clear" w:color="auto" w:fill="FFFFFF"/>
        <w:spacing w:before="0" w:after="75" w:line="270" w:lineRule="atLeast"/>
        <w:ind w:left="720"/>
        <w:rPr>
          <w:rFonts w:ascii="Arial" w:eastAsia="Times New Roman" w:hAnsi="Arial" w:cs="Arial"/>
          <w:color w:val="333333"/>
          <w:sz w:val="21"/>
          <w:szCs w:val="21"/>
          <w:lang w:eastAsia="vi-VN"/>
        </w:rPr>
      </w:pPr>
      <w:r w:rsidRPr="00645139">
        <w:rPr>
          <w:rFonts w:eastAsia="Times New Roman" w:cs="Times New Roman"/>
          <w:i/>
          <w:iCs/>
          <w:color w:val="333333"/>
          <w:szCs w:val="24"/>
          <w:lang w:eastAsia="vi-VN"/>
        </w:rPr>
        <w:t>Thời điểm quảng cáo – ngoài chương trình.</w:t>
      </w:r>
    </w:p>
    <w:p w:rsidR="00645139" w:rsidRPr="00645139" w:rsidRDefault="00645139" w:rsidP="00645139">
      <w:pPr>
        <w:shd w:val="clear" w:color="auto" w:fill="FFFFFF"/>
        <w:spacing w:before="0" w:after="75" w:line="270" w:lineRule="atLeast"/>
        <w:ind w:left="720"/>
        <w:rPr>
          <w:rFonts w:ascii="Arial" w:eastAsia="Times New Roman" w:hAnsi="Arial" w:cs="Arial"/>
          <w:color w:val="333333"/>
          <w:sz w:val="21"/>
          <w:szCs w:val="21"/>
          <w:lang w:eastAsia="vi-VN"/>
        </w:rPr>
      </w:pPr>
      <w:r w:rsidRPr="00645139">
        <w:rPr>
          <w:rFonts w:eastAsia="Times New Roman" w:cs="Times New Roman"/>
          <w:i/>
          <w:iCs/>
          <w:color w:val="333333"/>
          <w:szCs w:val="24"/>
          <w:lang w:eastAsia="vi-VN"/>
        </w:rPr>
        <w:t>(*)Các kênh khác nhau sẽ có số kênh sau mã giờ, ví dụ: Kênh VTVcab 4 từ 18h – 24h, mã giờ đăng ký là: TV3.4</w:t>
      </w:r>
    </w:p>
    <w:p w:rsidR="00645139" w:rsidRPr="00645139" w:rsidRDefault="00645139" w:rsidP="00645139">
      <w:pPr>
        <w:shd w:val="clear" w:color="auto" w:fill="FFFFFF"/>
        <w:spacing w:before="0" w:after="75" w:line="270" w:lineRule="atLeast"/>
        <w:rPr>
          <w:rFonts w:ascii="Arial" w:eastAsia="Times New Roman" w:hAnsi="Arial" w:cs="Arial"/>
          <w:color w:val="333333"/>
          <w:sz w:val="21"/>
          <w:szCs w:val="21"/>
          <w:lang w:eastAsia="vi-VN"/>
        </w:rPr>
      </w:pPr>
      <w:r w:rsidRPr="00645139">
        <w:rPr>
          <w:rFonts w:ascii="Arial" w:eastAsia="Times New Roman" w:hAnsi="Arial" w:cs="Arial"/>
          <w:color w:val="333333"/>
          <w:sz w:val="21"/>
          <w:szCs w:val="21"/>
          <w:lang w:eastAsia="vi-VN"/>
        </w:rPr>
        <w:t> </w:t>
      </w:r>
    </w:p>
    <w:p w:rsidR="00645139" w:rsidRPr="00645139" w:rsidRDefault="00645139" w:rsidP="00645139">
      <w:pPr>
        <w:numPr>
          <w:ilvl w:val="0"/>
          <w:numId w:val="12"/>
        </w:numPr>
        <w:shd w:val="clear" w:color="auto" w:fill="FFFFFF"/>
        <w:spacing w:before="100" w:beforeAutospacing="1" w:after="0" w:line="300" w:lineRule="atLeast"/>
        <w:ind w:left="375"/>
        <w:jc w:val="left"/>
        <w:rPr>
          <w:rFonts w:ascii="Arial" w:eastAsia="Times New Roman" w:hAnsi="Arial" w:cs="Arial"/>
          <w:color w:val="333333"/>
          <w:sz w:val="18"/>
          <w:szCs w:val="18"/>
          <w:lang w:eastAsia="vi-VN"/>
        </w:rPr>
      </w:pPr>
      <w:r w:rsidRPr="00645139">
        <w:rPr>
          <w:rFonts w:eastAsia="Times New Roman" w:cs="Times New Roman"/>
          <w:b/>
          <w:bCs/>
          <w:color w:val="333333"/>
          <w:szCs w:val="24"/>
          <w:lang w:eastAsia="vi-VN"/>
        </w:rPr>
        <w:t>Đơn giá Logo tại trường quay</w:t>
      </w:r>
    </w:p>
    <w:p w:rsidR="00645139" w:rsidRPr="00645139" w:rsidRDefault="00645139" w:rsidP="00645139">
      <w:pPr>
        <w:shd w:val="clear" w:color="auto" w:fill="FFFFFF"/>
        <w:spacing w:before="0" w:after="75" w:line="270" w:lineRule="atLeast"/>
        <w:ind w:left="720"/>
        <w:rPr>
          <w:rFonts w:ascii="Arial" w:eastAsia="Times New Roman" w:hAnsi="Arial" w:cs="Arial"/>
          <w:color w:val="333333"/>
          <w:sz w:val="21"/>
          <w:szCs w:val="21"/>
          <w:lang w:eastAsia="vi-VN"/>
        </w:rPr>
      </w:pPr>
      <w:r w:rsidRPr="00645139">
        <w:rPr>
          <w:rFonts w:ascii="Arial" w:eastAsia="Times New Roman" w:hAnsi="Arial" w:cs="Arial"/>
          <w:color w:val="333333"/>
          <w:sz w:val="21"/>
          <w:szCs w:val="21"/>
          <w:lang w:eastAsia="vi-VN"/>
        </w:rPr>
        <w:t> </w:t>
      </w:r>
    </w:p>
    <w:tbl>
      <w:tblPr>
        <w:tblW w:w="879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68"/>
        <w:gridCol w:w="3159"/>
        <w:gridCol w:w="1389"/>
        <w:gridCol w:w="3074"/>
      </w:tblGrid>
      <w:tr w:rsidR="00645139" w:rsidRPr="00645139" w:rsidTr="00645139">
        <w:trPr>
          <w:trHeight w:val="908"/>
        </w:trPr>
        <w:tc>
          <w:tcPr>
            <w:tcW w:w="11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STT</w:t>
            </w:r>
          </w:p>
        </w:tc>
        <w:tc>
          <w:tcPr>
            <w:tcW w:w="3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Thời lượng Chương trình</w:t>
            </w:r>
          </w:p>
        </w:tc>
        <w:tc>
          <w:tcPr>
            <w:tcW w:w="13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Kích thước (cm)</w:t>
            </w:r>
          </w:p>
        </w:tc>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Đơn giá</w:t>
            </w:r>
            <w:r w:rsidRPr="00645139">
              <w:rPr>
                <w:rFonts w:eastAsia="Times New Roman" w:cs="Times New Roman"/>
                <w:b/>
                <w:bCs/>
                <w:color w:val="333333"/>
                <w:szCs w:val="24"/>
                <w:lang w:eastAsia="vi-VN"/>
              </w:rPr>
              <w:br/>
            </w:r>
            <w:r w:rsidRPr="00645139">
              <w:rPr>
                <w:rFonts w:eastAsia="Times New Roman" w:cs="Times New Roman"/>
                <w:b/>
                <w:bCs/>
                <w:i/>
                <w:iCs/>
                <w:color w:val="333333"/>
                <w:szCs w:val="24"/>
                <w:lang w:eastAsia="vi-VN"/>
              </w:rPr>
              <w:t> (01 Logo/ CT</w:t>
            </w:r>
            <w:r w:rsidRPr="00645139">
              <w:rPr>
                <w:rFonts w:eastAsia="Times New Roman" w:cs="Times New Roman"/>
                <w:b/>
                <w:bCs/>
                <w:color w:val="333333"/>
                <w:szCs w:val="24"/>
                <w:lang w:eastAsia="vi-VN"/>
              </w:rPr>
              <w:t>)</w:t>
            </w:r>
          </w:p>
        </w:tc>
      </w:tr>
      <w:tr w:rsidR="00645139" w:rsidRPr="00645139" w:rsidTr="00645139">
        <w:trPr>
          <w:trHeight w:val="355"/>
        </w:trPr>
        <w:tc>
          <w:tcPr>
            <w:tcW w:w="879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b/>
                <w:bCs/>
                <w:i/>
                <w:iCs/>
                <w:color w:val="333333"/>
                <w:szCs w:val="24"/>
                <w:lang w:eastAsia="vi-VN"/>
              </w:rPr>
              <w:t>  A.   Các chương trình không trực tiếp</w:t>
            </w:r>
          </w:p>
        </w:tc>
      </w:tr>
      <w:tr w:rsidR="00645139" w:rsidRPr="00645139" w:rsidTr="00645139">
        <w:trPr>
          <w:trHeight w:val="482"/>
        </w:trPr>
        <w:tc>
          <w:tcPr>
            <w:tcW w:w="11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w:t>
            </w:r>
          </w:p>
        </w:tc>
        <w:tc>
          <w:tcPr>
            <w:tcW w:w="3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Từ 1 đến 15 phút</w:t>
            </w:r>
          </w:p>
        </w:tc>
        <w:tc>
          <w:tcPr>
            <w:tcW w:w="138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Không quá 40x60</w:t>
            </w:r>
          </w:p>
        </w:tc>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600</w:t>
            </w:r>
          </w:p>
        </w:tc>
      </w:tr>
      <w:tr w:rsidR="00645139" w:rsidRPr="00645139" w:rsidTr="00645139">
        <w:trPr>
          <w:trHeight w:val="511"/>
        </w:trPr>
        <w:tc>
          <w:tcPr>
            <w:tcW w:w="11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2</w:t>
            </w:r>
          </w:p>
        </w:tc>
        <w:tc>
          <w:tcPr>
            <w:tcW w:w="3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Trên 15 phút đến 30 phút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left"/>
              <w:rPr>
                <w:rFonts w:ascii="Arial" w:eastAsia="Times New Roman" w:hAnsi="Arial" w:cs="Arial"/>
                <w:color w:val="333333"/>
                <w:sz w:val="21"/>
                <w:szCs w:val="21"/>
                <w:lang w:eastAsia="vi-VN"/>
              </w:rPr>
            </w:pPr>
          </w:p>
        </w:tc>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1,000</w:t>
            </w:r>
          </w:p>
        </w:tc>
      </w:tr>
      <w:tr w:rsidR="00645139" w:rsidRPr="00645139" w:rsidTr="00645139">
        <w:trPr>
          <w:trHeight w:val="511"/>
        </w:trPr>
        <w:tc>
          <w:tcPr>
            <w:tcW w:w="11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3</w:t>
            </w:r>
          </w:p>
        </w:tc>
        <w:tc>
          <w:tcPr>
            <w:tcW w:w="3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Trên 30 phút đến 45 phút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left"/>
              <w:rPr>
                <w:rFonts w:ascii="Arial" w:eastAsia="Times New Roman" w:hAnsi="Arial" w:cs="Arial"/>
                <w:color w:val="333333"/>
                <w:sz w:val="21"/>
                <w:szCs w:val="21"/>
                <w:lang w:eastAsia="vi-VN"/>
              </w:rPr>
            </w:pPr>
          </w:p>
        </w:tc>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1,300</w:t>
            </w:r>
          </w:p>
        </w:tc>
      </w:tr>
      <w:tr w:rsidR="00645139" w:rsidRPr="00645139" w:rsidTr="00645139">
        <w:trPr>
          <w:trHeight w:val="497"/>
        </w:trPr>
        <w:tc>
          <w:tcPr>
            <w:tcW w:w="11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4</w:t>
            </w:r>
          </w:p>
        </w:tc>
        <w:tc>
          <w:tcPr>
            <w:tcW w:w="3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Trên 45 phút đến 60 phút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left"/>
              <w:rPr>
                <w:rFonts w:ascii="Arial" w:eastAsia="Times New Roman" w:hAnsi="Arial" w:cs="Arial"/>
                <w:color w:val="333333"/>
                <w:sz w:val="21"/>
                <w:szCs w:val="21"/>
                <w:lang w:eastAsia="vi-VN"/>
              </w:rPr>
            </w:pPr>
          </w:p>
        </w:tc>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1,500</w:t>
            </w:r>
          </w:p>
        </w:tc>
      </w:tr>
      <w:tr w:rsidR="00645139" w:rsidRPr="00645139" w:rsidTr="00645139">
        <w:trPr>
          <w:trHeight w:val="454"/>
        </w:trPr>
        <w:tc>
          <w:tcPr>
            <w:tcW w:w="11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5</w:t>
            </w:r>
          </w:p>
        </w:tc>
        <w:tc>
          <w:tcPr>
            <w:tcW w:w="3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Trên 60 phút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left"/>
              <w:rPr>
                <w:rFonts w:ascii="Arial" w:eastAsia="Times New Roman" w:hAnsi="Arial" w:cs="Arial"/>
                <w:color w:val="333333"/>
                <w:sz w:val="21"/>
                <w:szCs w:val="21"/>
                <w:lang w:eastAsia="vi-VN"/>
              </w:rPr>
            </w:pPr>
          </w:p>
        </w:tc>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1,800</w:t>
            </w:r>
          </w:p>
        </w:tc>
      </w:tr>
      <w:tr w:rsidR="00645139" w:rsidRPr="00645139" w:rsidTr="00645139">
        <w:trPr>
          <w:trHeight w:val="397"/>
        </w:trPr>
        <w:tc>
          <w:tcPr>
            <w:tcW w:w="879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b/>
                <w:bCs/>
                <w:i/>
                <w:iCs/>
                <w:color w:val="333333"/>
                <w:szCs w:val="24"/>
                <w:lang w:eastAsia="vi-VN"/>
              </w:rPr>
              <w:t>B.   Các chương trình trực tiếp</w:t>
            </w:r>
          </w:p>
        </w:tc>
      </w:tr>
      <w:tr w:rsidR="00645139" w:rsidRPr="00645139" w:rsidTr="00645139">
        <w:trPr>
          <w:trHeight w:val="497"/>
        </w:trPr>
        <w:tc>
          <w:tcPr>
            <w:tcW w:w="11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w:t>
            </w:r>
          </w:p>
        </w:tc>
        <w:tc>
          <w:tcPr>
            <w:tcW w:w="3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Từ 1 đến 15 phút</w:t>
            </w:r>
          </w:p>
        </w:tc>
        <w:tc>
          <w:tcPr>
            <w:tcW w:w="138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Không quá 40x60</w:t>
            </w:r>
          </w:p>
        </w:tc>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1,300</w:t>
            </w:r>
          </w:p>
        </w:tc>
      </w:tr>
      <w:tr w:rsidR="00645139" w:rsidRPr="00645139" w:rsidTr="00645139">
        <w:trPr>
          <w:trHeight w:val="468"/>
        </w:trPr>
        <w:tc>
          <w:tcPr>
            <w:tcW w:w="11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2</w:t>
            </w:r>
          </w:p>
        </w:tc>
        <w:tc>
          <w:tcPr>
            <w:tcW w:w="3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Trên 15 phút đến 30 phút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left"/>
              <w:rPr>
                <w:rFonts w:ascii="Arial" w:eastAsia="Times New Roman" w:hAnsi="Arial" w:cs="Arial"/>
                <w:color w:val="333333"/>
                <w:sz w:val="21"/>
                <w:szCs w:val="21"/>
                <w:lang w:eastAsia="vi-VN"/>
              </w:rPr>
            </w:pPr>
          </w:p>
        </w:tc>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2,000</w:t>
            </w:r>
          </w:p>
        </w:tc>
      </w:tr>
      <w:tr w:rsidR="00645139" w:rsidRPr="00645139" w:rsidTr="00645139">
        <w:trPr>
          <w:trHeight w:val="468"/>
        </w:trPr>
        <w:tc>
          <w:tcPr>
            <w:tcW w:w="11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3</w:t>
            </w:r>
          </w:p>
        </w:tc>
        <w:tc>
          <w:tcPr>
            <w:tcW w:w="3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Trên 30 phút đến 45 phút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left"/>
              <w:rPr>
                <w:rFonts w:ascii="Arial" w:eastAsia="Times New Roman" w:hAnsi="Arial" w:cs="Arial"/>
                <w:color w:val="333333"/>
                <w:sz w:val="21"/>
                <w:szCs w:val="21"/>
                <w:lang w:eastAsia="vi-VN"/>
              </w:rPr>
            </w:pPr>
          </w:p>
        </w:tc>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2,600</w:t>
            </w:r>
          </w:p>
        </w:tc>
      </w:tr>
      <w:tr w:rsidR="00645139" w:rsidRPr="00645139" w:rsidTr="00645139">
        <w:trPr>
          <w:trHeight w:val="468"/>
        </w:trPr>
        <w:tc>
          <w:tcPr>
            <w:tcW w:w="11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4</w:t>
            </w:r>
          </w:p>
        </w:tc>
        <w:tc>
          <w:tcPr>
            <w:tcW w:w="3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Trên 45 phút đến 60 phút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left"/>
              <w:rPr>
                <w:rFonts w:ascii="Arial" w:eastAsia="Times New Roman" w:hAnsi="Arial" w:cs="Arial"/>
                <w:color w:val="333333"/>
                <w:sz w:val="21"/>
                <w:szCs w:val="21"/>
                <w:lang w:eastAsia="vi-VN"/>
              </w:rPr>
            </w:pPr>
          </w:p>
        </w:tc>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3,100</w:t>
            </w:r>
          </w:p>
        </w:tc>
      </w:tr>
      <w:tr w:rsidR="00645139" w:rsidRPr="00645139" w:rsidTr="00645139">
        <w:trPr>
          <w:trHeight w:val="454"/>
        </w:trPr>
        <w:tc>
          <w:tcPr>
            <w:tcW w:w="11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5</w:t>
            </w:r>
          </w:p>
        </w:tc>
        <w:tc>
          <w:tcPr>
            <w:tcW w:w="3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Trên 60 phút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left"/>
              <w:rPr>
                <w:rFonts w:ascii="Arial" w:eastAsia="Times New Roman" w:hAnsi="Arial" w:cs="Arial"/>
                <w:color w:val="333333"/>
                <w:sz w:val="21"/>
                <w:szCs w:val="21"/>
                <w:lang w:eastAsia="vi-VN"/>
              </w:rPr>
            </w:pPr>
          </w:p>
        </w:tc>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60" w:after="60" w:line="240" w:lineRule="auto"/>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3,900</w:t>
            </w:r>
          </w:p>
        </w:tc>
      </w:tr>
    </w:tbl>
    <w:p w:rsidR="00645139" w:rsidRPr="00645139" w:rsidRDefault="00645139" w:rsidP="00645139">
      <w:pPr>
        <w:numPr>
          <w:ilvl w:val="0"/>
          <w:numId w:val="13"/>
        </w:numPr>
        <w:shd w:val="clear" w:color="auto" w:fill="FFFFFF"/>
        <w:spacing w:before="100" w:beforeAutospacing="1" w:after="0" w:line="300" w:lineRule="atLeast"/>
        <w:ind w:left="375"/>
        <w:jc w:val="left"/>
        <w:rPr>
          <w:rFonts w:ascii="Arial" w:eastAsia="Times New Roman" w:hAnsi="Arial" w:cs="Arial"/>
          <w:color w:val="333333"/>
          <w:sz w:val="18"/>
          <w:szCs w:val="18"/>
          <w:lang w:eastAsia="vi-VN"/>
        </w:rPr>
      </w:pPr>
      <w:r w:rsidRPr="00645139">
        <w:rPr>
          <w:rFonts w:eastAsia="Times New Roman" w:cs="Times New Roman"/>
          <w:b/>
          <w:bCs/>
          <w:color w:val="333333"/>
          <w:szCs w:val="24"/>
          <w:lang w:eastAsia="vi-VN"/>
        </w:rPr>
        <w:lastRenderedPageBreak/>
        <w:t>Đơn giá popup, logo góc …</w:t>
      </w:r>
    </w:p>
    <w:p w:rsidR="00645139" w:rsidRPr="00645139" w:rsidRDefault="00645139" w:rsidP="00645139">
      <w:pPr>
        <w:shd w:val="clear" w:color="auto" w:fill="FFFFFF"/>
        <w:spacing w:before="0" w:after="75" w:line="270" w:lineRule="atLeast"/>
        <w:ind w:left="720"/>
        <w:rPr>
          <w:rFonts w:ascii="Arial" w:eastAsia="Times New Roman" w:hAnsi="Arial" w:cs="Arial"/>
          <w:color w:val="333333"/>
          <w:sz w:val="21"/>
          <w:szCs w:val="21"/>
          <w:lang w:eastAsia="vi-VN"/>
        </w:rPr>
      </w:pPr>
      <w:r w:rsidRPr="00645139">
        <w:rPr>
          <w:rFonts w:ascii="Arial" w:eastAsia="Times New Roman" w:hAnsi="Arial" w:cs="Arial"/>
          <w:color w:val="333333"/>
          <w:sz w:val="21"/>
          <w:szCs w:val="21"/>
          <w:lang w:eastAsia="vi-VN"/>
        </w:rPr>
        <w:t> </w:t>
      </w:r>
    </w:p>
    <w:tbl>
      <w:tblPr>
        <w:tblW w:w="88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0"/>
        <w:gridCol w:w="1720"/>
        <w:gridCol w:w="2880"/>
        <w:gridCol w:w="3620"/>
      </w:tblGrid>
      <w:tr w:rsidR="00645139" w:rsidRPr="00645139" w:rsidTr="00645139">
        <w:trPr>
          <w:trHeight w:val="615"/>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STT</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Hình thức</w:t>
            </w:r>
          </w:p>
        </w:tc>
        <w:tc>
          <w:tcPr>
            <w:tcW w:w="3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Giá Quảng cáo</w:t>
            </w:r>
          </w:p>
        </w:tc>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b/>
                <w:bCs/>
                <w:color w:val="333333"/>
                <w:szCs w:val="24"/>
                <w:lang w:eastAsia="vi-VN"/>
              </w:rPr>
              <w:t>Kích thước, vị trí và các qui định khác</w:t>
            </w:r>
          </w:p>
        </w:tc>
      </w:tr>
      <w:tr w:rsidR="00645139" w:rsidRPr="00645139" w:rsidTr="00645139">
        <w:trPr>
          <w:trHeight w:val="1140"/>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1</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Chạy chữ</w:t>
            </w:r>
            <w:r w:rsidRPr="00645139">
              <w:rPr>
                <w:rFonts w:eastAsia="Times New Roman" w:cs="Times New Roman"/>
                <w:color w:val="333333"/>
                <w:szCs w:val="24"/>
                <w:lang w:eastAsia="vi-VN"/>
              </w:rPr>
              <w:br/>
              <w:t>không kèm logo</w:t>
            </w:r>
          </w:p>
        </w:tc>
        <w:tc>
          <w:tcPr>
            <w:tcW w:w="3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rPr>
                <w:rFonts w:ascii="Arial" w:eastAsia="Times New Roman" w:hAnsi="Arial" w:cs="Arial"/>
                <w:color w:val="333333"/>
                <w:sz w:val="21"/>
                <w:szCs w:val="21"/>
                <w:lang w:eastAsia="vi-VN"/>
              </w:rPr>
            </w:pPr>
            <w:r w:rsidRPr="00645139">
              <w:rPr>
                <w:rFonts w:eastAsia="Times New Roman" w:cs="Times New Roman"/>
                <w:color w:val="333333"/>
                <w:szCs w:val="24"/>
                <w:lang w:eastAsia="vi-VN"/>
              </w:rPr>
              <w:t>Bằng 5% (Năm phần trăm) giá của TVC cùng mã giờ có thời lượng tương đương</w:t>
            </w:r>
          </w:p>
        </w:tc>
        <w:tc>
          <w:tcPr>
            <w:tcW w:w="42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rPr>
                <w:rFonts w:ascii="Arial" w:eastAsia="Times New Roman" w:hAnsi="Arial" w:cs="Arial"/>
                <w:color w:val="333333"/>
                <w:sz w:val="21"/>
                <w:szCs w:val="21"/>
                <w:lang w:eastAsia="vi-VN"/>
              </w:rPr>
            </w:pPr>
            <w:r w:rsidRPr="00645139">
              <w:rPr>
                <w:rFonts w:eastAsia="Times New Roman" w:cs="Times New Roman"/>
                <w:color w:val="333333"/>
                <w:szCs w:val="24"/>
                <w:lang w:eastAsia="vi-VN"/>
              </w:rPr>
              <w:t>Chân màn hình, kích thước của chữ chạy tính từ chân màn hình không vượt quá 1/8 chiều cao của màn hình</w:t>
            </w:r>
          </w:p>
        </w:tc>
      </w:tr>
      <w:tr w:rsidR="00645139" w:rsidRPr="00645139" w:rsidTr="00645139">
        <w:trPr>
          <w:trHeight w:val="1230"/>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2</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Chạy chữ</w:t>
            </w:r>
            <w:r w:rsidRPr="00645139">
              <w:rPr>
                <w:rFonts w:eastAsia="Times New Roman" w:cs="Times New Roman"/>
                <w:color w:val="333333"/>
                <w:szCs w:val="24"/>
                <w:lang w:eastAsia="vi-VN"/>
              </w:rPr>
              <w:br/>
              <w:t>kèm logo</w:t>
            </w:r>
          </w:p>
        </w:tc>
        <w:tc>
          <w:tcPr>
            <w:tcW w:w="3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rPr>
                <w:rFonts w:ascii="Arial" w:eastAsia="Times New Roman" w:hAnsi="Arial" w:cs="Arial"/>
                <w:color w:val="333333"/>
                <w:sz w:val="21"/>
                <w:szCs w:val="21"/>
                <w:lang w:eastAsia="vi-VN"/>
              </w:rPr>
            </w:pPr>
            <w:r w:rsidRPr="00645139">
              <w:rPr>
                <w:rFonts w:eastAsia="Times New Roman" w:cs="Times New Roman"/>
                <w:color w:val="333333"/>
                <w:szCs w:val="24"/>
                <w:lang w:eastAsia="vi-VN"/>
              </w:rPr>
              <w:t>Bằng 8% (Tám phần trăm) giá của TVC cùng mã giờ có thời lượng tương đương</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0" w:line="240" w:lineRule="auto"/>
              <w:jc w:val="left"/>
              <w:rPr>
                <w:rFonts w:ascii="Arial" w:eastAsia="Times New Roman" w:hAnsi="Arial" w:cs="Arial"/>
                <w:color w:val="333333"/>
                <w:sz w:val="21"/>
                <w:szCs w:val="21"/>
                <w:lang w:eastAsia="vi-VN"/>
              </w:rPr>
            </w:pPr>
          </w:p>
        </w:tc>
      </w:tr>
      <w:tr w:rsidR="00645139" w:rsidRPr="00645139" w:rsidTr="00645139">
        <w:trPr>
          <w:trHeight w:val="1230"/>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3</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Pop-up tĩnh 05 giây</w:t>
            </w:r>
          </w:p>
        </w:tc>
        <w:tc>
          <w:tcPr>
            <w:tcW w:w="3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rPr>
                <w:rFonts w:ascii="Arial" w:eastAsia="Times New Roman" w:hAnsi="Arial" w:cs="Arial"/>
                <w:color w:val="333333"/>
                <w:sz w:val="21"/>
                <w:szCs w:val="21"/>
                <w:lang w:eastAsia="vi-VN"/>
              </w:rPr>
            </w:pPr>
            <w:r w:rsidRPr="00645139">
              <w:rPr>
                <w:rFonts w:eastAsia="Times New Roman" w:cs="Times New Roman"/>
                <w:color w:val="333333"/>
                <w:szCs w:val="24"/>
                <w:lang w:eastAsia="vi-VN"/>
              </w:rPr>
              <w:t>Bằng 2% (Hai phần trăm) giá của TVC 30 giây cùng mã giờ.</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0" w:line="240" w:lineRule="auto"/>
              <w:jc w:val="left"/>
              <w:rPr>
                <w:rFonts w:ascii="Arial" w:eastAsia="Times New Roman" w:hAnsi="Arial" w:cs="Arial"/>
                <w:color w:val="333333"/>
                <w:sz w:val="21"/>
                <w:szCs w:val="21"/>
                <w:lang w:eastAsia="vi-VN"/>
              </w:rPr>
            </w:pPr>
          </w:p>
        </w:tc>
      </w:tr>
      <w:tr w:rsidR="00645139" w:rsidRPr="00645139" w:rsidTr="00645139">
        <w:trPr>
          <w:trHeight w:val="1230"/>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4</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Pop-up động 05 giây</w:t>
            </w:r>
          </w:p>
        </w:tc>
        <w:tc>
          <w:tcPr>
            <w:tcW w:w="3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rPr>
                <w:rFonts w:ascii="Arial" w:eastAsia="Times New Roman" w:hAnsi="Arial" w:cs="Arial"/>
                <w:color w:val="333333"/>
                <w:sz w:val="21"/>
                <w:szCs w:val="21"/>
                <w:lang w:eastAsia="vi-VN"/>
              </w:rPr>
            </w:pPr>
            <w:r w:rsidRPr="00645139">
              <w:rPr>
                <w:rFonts w:eastAsia="Times New Roman" w:cs="Times New Roman"/>
                <w:color w:val="333333"/>
                <w:szCs w:val="24"/>
                <w:lang w:eastAsia="vi-VN"/>
              </w:rPr>
              <w:t>Bằng 2,5% (Hai phẩy năm phần trăm) giá của TVC 30 giây cùng mã giờ.</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0" w:line="240" w:lineRule="auto"/>
              <w:jc w:val="left"/>
              <w:rPr>
                <w:rFonts w:ascii="Arial" w:eastAsia="Times New Roman" w:hAnsi="Arial" w:cs="Arial"/>
                <w:color w:val="333333"/>
                <w:sz w:val="21"/>
                <w:szCs w:val="21"/>
                <w:lang w:eastAsia="vi-VN"/>
              </w:rPr>
            </w:pPr>
          </w:p>
        </w:tc>
      </w:tr>
      <w:tr w:rsidR="00645139" w:rsidRPr="00645139" w:rsidTr="00645139">
        <w:trPr>
          <w:trHeight w:val="1665"/>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5</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Logo góc</w:t>
            </w:r>
          </w:p>
        </w:tc>
        <w:tc>
          <w:tcPr>
            <w:tcW w:w="3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rPr>
                <w:rFonts w:ascii="Arial" w:eastAsia="Times New Roman" w:hAnsi="Arial" w:cs="Arial"/>
                <w:color w:val="333333"/>
                <w:sz w:val="21"/>
                <w:szCs w:val="21"/>
                <w:lang w:eastAsia="vi-VN"/>
              </w:rPr>
            </w:pPr>
            <w:r w:rsidRPr="00645139">
              <w:rPr>
                <w:rFonts w:eastAsia="Times New Roman" w:cs="Times New Roman"/>
                <w:color w:val="333333"/>
                <w:szCs w:val="24"/>
                <w:lang w:eastAsia="vi-VN"/>
              </w:rPr>
              <w:t>Bằng 5% (Năm phần trăm) giá của TVC cùng mã giờ có thời lượng tương đương</w:t>
            </w:r>
          </w:p>
        </w:tc>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rPr>
                <w:rFonts w:ascii="Arial" w:eastAsia="Times New Roman" w:hAnsi="Arial" w:cs="Arial"/>
                <w:color w:val="333333"/>
                <w:sz w:val="21"/>
                <w:szCs w:val="21"/>
                <w:lang w:eastAsia="vi-VN"/>
              </w:rPr>
            </w:pPr>
            <w:r w:rsidRPr="00645139">
              <w:rPr>
                <w:rFonts w:eastAsia="Times New Roman" w:cs="Times New Roman"/>
                <w:color w:val="333333"/>
                <w:szCs w:val="24"/>
                <w:lang w:eastAsia="vi-VN"/>
              </w:rPr>
              <w:t>Góc trái của chân màn hình, chiều cao của logo tính từ chân màn hình không vượt quá 1/8 chiều cao của màn hình, chiều rộng không vượt quá 1/8 chiều rộng của màn hình</w:t>
            </w:r>
          </w:p>
        </w:tc>
      </w:tr>
      <w:tr w:rsidR="00645139" w:rsidRPr="00645139" w:rsidTr="00645139">
        <w:trPr>
          <w:trHeight w:val="1065"/>
        </w:trPr>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6</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jc w:val="center"/>
              <w:rPr>
                <w:rFonts w:ascii="Arial" w:eastAsia="Times New Roman" w:hAnsi="Arial" w:cs="Arial"/>
                <w:color w:val="333333"/>
                <w:sz w:val="21"/>
                <w:szCs w:val="21"/>
                <w:lang w:eastAsia="vi-VN"/>
              </w:rPr>
            </w:pPr>
            <w:r w:rsidRPr="00645139">
              <w:rPr>
                <w:rFonts w:eastAsia="Times New Roman" w:cs="Times New Roman"/>
                <w:color w:val="333333"/>
                <w:szCs w:val="24"/>
                <w:lang w:eastAsia="vi-VN"/>
              </w:rPr>
              <w:t>Panel 05 giây</w:t>
            </w:r>
          </w:p>
        </w:tc>
        <w:tc>
          <w:tcPr>
            <w:tcW w:w="33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rPr>
                <w:rFonts w:ascii="Arial" w:eastAsia="Times New Roman" w:hAnsi="Arial" w:cs="Arial"/>
                <w:color w:val="333333"/>
                <w:sz w:val="21"/>
                <w:szCs w:val="21"/>
                <w:lang w:eastAsia="vi-VN"/>
              </w:rPr>
            </w:pPr>
            <w:r w:rsidRPr="00645139">
              <w:rPr>
                <w:rFonts w:eastAsia="Times New Roman" w:cs="Times New Roman"/>
                <w:color w:val="333333"/>
                <w:szCs w:val="24"/>
                <w:lang w:eastAsia="vi-VN"/>
              </w:rPr>
              <w:t>Bằng 20% (Hai mươi phần trăm) giá của TVC 30 giây cùng mã giờ</w:t>
            </w:r>
          </w:p>
        </w:tc>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5139" w:rsidRPr="00645139" w:rsidRDefault="00645139" w:rsidP="00645139">
            <w:pPr>
              <w:spacing w:before="0" w:after="75" w:line="270" w:lineRule="atLeast"/>
              <w:rPr>
                <w:rFonts w:ascii="Arial" w:eastAsia="Times New Roman" w:hAnsi="Arial" w:cs="Arial"/>
                <w:color w:val="333333"/>
                <w:sz w:val="21"/>
                <w:szCs w:val="21"/>
                <w:lang w:eastAsia="vi-VN"/>
              </w:rPr>
            </w:pPr>
            <w:r w:rsidRPr="00645139">
              <w:rPr>
                <w:rFonts w:eastAsia="Times New Roman" w:cs="Times New Roman"/>
                <w:color w:val="333333"/>
                <w:szCs w:val="24"/>
                <w:lang w:eastAsia="vi-VN"/>
              </w:rPr>
              <w:t>Chỉ dành cho các đối tượng khách hàng là Nhà tài trợ, Đối tác đầu tư trong các chương trình trên VTVCab</w:t>
            </w:r>
          </w:p>
        </w:tc>
      </w:tr>
    </w:tbl>
    <w:p w:rsidR="00645139" w:rsidRPr="00645139" w:rsidRDefault="00645139" w:rsidP="00645139">
      <w:pPr>
        <w:shd w:val="clear" w:color="auto" w:fill="FFFFFF"/>
        <w:spacing w:before="0" w:after="75" w:line="270" w:lineRule="atLeast"/>
        <w:ind w:left="720"/>
        <w:rPr>
          <w:rFonts w:ascii="Arial" w:eastAsia="Times New Roman" w:hAnsi="Arial" w:cs="Arial"/>
          <w:color w:val="333333"/>
          <w:sz w:val="21"/>
          <w:szCs w:val="21"/>
          <w:lang w:eastAsia="vi-VN"/>
        </w:rPr>
      </w:pPr>
      <w:r w:rsidRPr="00645139">
        <w:rPr>
          <w:rFonts w:ascii="Arial" w:eastAsia="Times New Roman" w:hAnsi="Arial" w:cs="Arial"/>
          <w:color w:val="333333"/>
          <w:sz w:val="21"/>
          <w:szCs w:val="21"/>
          <w:lang w:eastAsia="vi-VN"/>
        </w:rPr>
        <w:t> </w:t>
      </w:r>
    </w:p>
    <w:p w:rsidR="00645139" w:rsidRPr="00645139" w:rsidRDefault="00645139" w:rsidP="00645139">
      <w:pPr>
        <w:shd w:val="clear" w:color="auto" w:fill="FFFFFF"/>
        <w:spacing w:before="0" w:after="75" w:line="270" w:lineRule="atLeast"/>
        <w:rPr>
          <w:rFonts w:ascii="Arial" w:eastAsia="Times New Roman" w:hAnsi="Arial" w:cs="Arial"/>
          <w:color w:val="333333"/>
          <w:sz w:val="21"/>
          <w:szCs w:val="21"/>
          <w:lang w:eastAsia="vi-VN"/>
        </w:rPr>
      </w:pPr>
      <w:r w:rsidRPr="00645139">
        <w:rPr>
          <w:rFonts w:ascii="Arial" w:eastAsia="Times New Roman" w:hAnsi="Arial" w:cs="Arial"/>
          <w:color w:val="333333"/>
          <w:sz w:val="21"/>
          <w:szCs w:val="21"/>
          <w:lang w:eastAsia="vi-VN"/>
        </w:rPr>
        <w:t>  </w:t>
      </w:r>
    </w:p>
    <w:p w:rsidR="00645139" w:rsidRPr="002E3213" w:rsidRDefault="00645139" w:rsidP="00645139">
      <w:pPr>
        <w:shd w:val="clear" w:color="auto" w:fill="FFFFFF"/>
        <w:spacing w:before="0" w:after="75" w:line="270" w:lineRule="atLeast"/>
        <w:rPr>
          <w:rFonts w:ascii="Arial" w:eastAsia="Times New Roman" w:hAnsi="Arial" w:cs="Arial"/>
          <w:color w:val="333333"/>
          <w:sz w:val="21"/>
          <w:szCs w:val="21"/>
          <w:lang w:eastAsia="vi-VN"/>
        </w:rPr>
      </w:pPr>
      <w:r w:rsidRPr="002E3213">
        <w:rPr>
          <w:rFonts w:eastAsia="Times New Roman" w:cs="Times New Roman"/>
          <w:i/>
          <w:iCs/>
          <w:color w:val="333333"/>
          <w:szCs w:val="24"/>
          <w:lang w:eastAsia="vi-VN"/>
        </w:rPr>
        <w:t>Ghi chú:</w:t>
      </w:r>
    </w:p>
    <w:p w:rsidR="00645139" w:rsidRPr="002E3213" w:rsidRDefault="00645139" w:rsidP="00645139">
      <w:pPr>
        <w:numPr>
          <w:ilvl w:val="0"/>
          <w:numId w:val="3"/>
        </w:numPr>
        <w:shd w:val="clear" w:color="auto" w:fill="FFFFFF"/>
        <w:spacing w:before="100" w:beforeAutospacing="1" w:after="0" w:line="300" w:lineRule="atLeast"/>
        <w:ind w:left="375"/>
        <w:jc w:val="left"/>
        <w:rPr>
          <w:rFonts w:ascii="Arial" w:eastAsia="Times New Roman" w:hAnsi="Arial" w:cs="Arial"/>
          <w:color w:val="333333"/>
          <w:sz w:val="18"/>
          <w:szCs w:val="18"/>
          <w:lang w:eastAsia="vi-VN"/>
        </w:rPr>
      </w:pPr>
      <w:r w:rsidRPr="002E3213">
        <w:rPr>
          <w:rFonts w:eastAsia="Times New Roman" w:cs="Times New Roman"/>
          <w:i/>
          <w:iCs/>
          <w:color w:val="333333"/>
          <w:szCs w:val="24"/>
          <w:lang w:eastAsia="vi-VN"/>
        </w:rPr>
        <w:t>Đơn giá đã bao gồm thuế giá trị gia tăng</w:t>
      </w:r>
    </w:p>
    <w:p w:rsidR="00645139" w:rsidRPr="002E3213" w:rsidRDefault="00645139" w:rsidP="00645139">
      <w:pPr>
        <w:numPr>
          <w:ilvl w:val="0"/>
          <w:numId w:val="3"/>
        </w:numPr>
        <w:shd w:val="clear" w:color="auto" w:fill="FFFFFF"/>
        <w:spacing w:before="100" w:beforeAutospacing="1" w:after="0" w:line="300" w:lineRule="atLeast"/>
        <w:ind w:left="375"/>
        <w:jc w:val="left"/>
        <w:rPr>
          <w:rFonts w:ascii="Arial" w:eastAsia="Times New Roman" w:hAnsi="Arial" w:cs="Arial"/>
          <w:color w:val="333333"/>
          <w:sz w:val="18"/>
          <w:szCs w:val="18"/>
          <w:lang w:eastAsia="vi-VN"/>
        </w:rPr>
      </w:pPr>
      <w:r w:rsidRPr="002E3213">
        <w:rPr>
          <w:rFonts w:eastAsia="Times New Roman" w:cs="Times New Roman"/>
          <w:i/>
          <w:iCs/>
          <w:color w:val="333333"/>
          <w:szCs w:val="24"/>
          <w:lang w:eastAsia="vi-VN"/>
        </w:rPr>
        <w:t>Bảng giá trên áp dụng đối với những khách hàng ký hợp đồng quảng cáo với VTVcab hình thức thanh toán bằng tiền mặt</w:t>
      </w:r>
    </w:p>
    <w:p w:rsidR="00645139" w:rsidRPr="002E3213" w:rsidRDefault="00645139" w:rsidP="00645139">
      <w:pPr>
        <w:numPr>
          <w:ilvl w:val="0"/>
          <w:numId w:val="3"/>
        </w:numPr>
        <w:shd w:val="clear" w:color="auto" w:fill="FFFFFF"/>
        <w:spacing w:before="100" w:beforeAutospacing="1" w:after="0" w:line="300" w:lineRule="atLeast"/>
        <w:ind w:left="375"/>
        <w:jc w:val="left"/>
        <w:rPr>
          <w:rFonts w:ascii="Arial" w:eastAsia="Times New Roman" w:hAnsi="Arial" w:cs="Arial"/>
          <w:color w:val="333333"/>
          <w:sz w:val="18"/>
          <w:szCs w:val="18"/>
          <w:lang w:eastAsia="vi-VN"/>
        </w:rPr>
      </w:pPr>
      <w:r w:rsidRPr="002E3213">
        <w:rPr>
          <w:rFonts w:eastAsia="Times New Roman" w:cs="Times New Roman"/>
          <w:i/>
          <w:iCs/>
          <w:color w:val="333333"/>
          <w:szCs w:val="24"/>
          <w:lang w:eastAsia="vi-VN"/>
        </w:rPr>
        <w:t>Trong quá trình thực hiện nếu có những thay đổi về đơn giá quảng cáo, VTVcab sẽ thông báo trước cho quý khách hàng ít nhất là 10 ngày tính đến ngày thực hiện điều chỉnh.</w:t>
      </w:r>
    </w:p>
    <w:sectPr w:rsidR="00645139" w:rsidRPr="002E3213" w:rsidSect="007E16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C1A"/>
    <w:multiLevelType w:val="multilevel"/>
    <w:tmpl w:val="9D82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0585E"/>
    <w:multiLevelType w:val="multilevel"/>
    <w:tmpl w:val="BFB8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B941A4"/>
    <w:multiLevelType w:val="multilevel"/>
    <w:tmpl w:val="CCF2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311F6"/>
    <w:multiLevelType w:val="multilevel"/>
    <w:tmpl w:val="7850F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8C0118"/>
    <w:multiLevelType w:val="multilevel"/>
    <w:tmpl w:val="6270E9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6125D49"/>
    <w:multiLevelType w:val="multilevel"/>
    <w:tmpl w:val="1E12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C377C6"/>
    <w:multiLevelType w:val="multilevel"/>
    <w:tmpl w:val="6B6CA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812D34"/>
    <w:multiLevelType w:val="multilevel"/>
    <w:tmpl w:val="BD04B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26060C"/>
    <w:multiLevelType w:val="multilevel"/>
    <w:tmpl w:val="684C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C807E7"/>
    <w:multiLevelType w:val="multilevel"/>
    <w:tmpl w:val="D66A5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8B1348"/>
    <w:multiLevelType w:val="multilevel"/>
    <w:tmpl w:val="E754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EA3F2A"/>
    <w:multiLevelType w:val="multilevel"/>
    <w:tmpl w:val="D1008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FF268E"/>
    <w:multiLevelType w:val="multilevel"/>
    <w:tmpl w:val="99EEEF72"/>
    <w:lvl w:ilvl="0">
      <w:start w:val="1"/>
      <w:numFmt w:val="upperRoman"/>
      <w:lvlText w:val="%1."/>
      <w:lvlJc w:val="right"/>
      <w:pPr>
        <w:tabs>
          <w:tab w:val="num" w:pos="360"/>
        </w:tabs>
        <w:ind w:left="36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6B4C1D4C"/>
    <w:multiLevelType w:val="multilevel"/>
    <w:tmpl w:val="5400D72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6D1E5CD2"/>
    <w:multiLevelType w:val="multilevel"/>
    <w:tmpl w:val="3D1E0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0D14CB"/>
    <w:multiLevelType w:val="multilevel"/>
    <w:tmpl w:val="D542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930F79"/>
    <w:multiLevelType w:val="multilevel"/>
    <w:tmpl w:val="AC281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5E33B9"/>
    <w:multiLevelType w:val="multilevel"/>
    <w:tmpl w:val="03EC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7"/>
    <w:lvlOverride w:ilvl="0">
      <w:startOverride w:val="2"/>
    </w:lvlOverride>
  </w:num>
  <w:num w:numId="3">
    <w:abstractNumId w:val="10"/>
  </w:num>
  <w:num w:numId="4">
    <w:abstractNumId w:val="15"/>
  </w:num>
  <w:num w:numId="5">
    <w:abstractNumId w:val="1"/>
    <w:lvlOverride w:ilvl="0">
      <w:startOverride w:val="2"/>
    </w:lvlOverride>
  </w:num>
  <w:num w:numId="6">
    <w:abstractNumId w:val="16"/>
  </w:num>
  <w:num w:numId="7">
    <w:abstractNumId w:val="3"/>
    <w:lvlOverride w:ilvl="0">
      <w:startOverride w:val="2"/>
    </w:lvlOverride>
  </w:num>
  <w:num w:numId="8">
    <w:abstractNumId w:val="2"/>
  </w:num>
  <w:num w:numId="9">
    <w:abstractNumId w:val="12"/>
    <w:lvlOverride w:ilvl="0">
      <w:startOverride w:val="2"/>
    </w:lvlOverride>
  </w:num>
  <w:num w:numId="10">
    <w:abstractNumId w:val="9"/>
  </w:num>
  <w:num w:numId="11">
    <w:abstractNumId w:val="14"/>
  </w:num>
  <w:num w:numId="12">
    <w:abstractNumId w:val="0"/>
    <w:lvlOverride w:ilvl="0">
      <w:startOverride w:val="2"/>
    </w:lvlOverride>
  </w:num>
  <w:num w:numId="13">
    <w:abstractNumId w:val="7"/>
    <w:lvlOverride w:ilvl="0">
      <w:startOverride w:val="3"/>
    </w:lvlOverride>
  </w:num>
  <w:num w:numId="14">
    <w:abstractNumId w:val="4"/>
    <w:lvlOverride w:ilvl="0">
      <w:startOverride w:val="2"/>
    </w:lvlOverride>
  </w:num>
  <w:num w:numId="15">
    <w:abstractNumId w:val="5"/>
  </w:num>
  <w:num w:numId="16">
    <w:abstractNumId w:val="8"/>
    <w:lvlOverride w:ilvl="0">
      <w:startOverride w:val="2"/>
    </w:lvlOverride>
  </w:num>
  <w:num w:numId="17">
    <w:abstractNumId w:val="6"/>
    <w:lvlOverride w:ilvl="0">
      <w:startOverride w:val="3"/>
    </w:lvlOverride>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E3213"/>
    <w:rsid w:val="002E3213"/>
    <w:rsid w:val="00453B24"/>
    <w:rsid w:val="00483B2F"/>
    <w:rsid w:val="005713D9"/>
    <w:rsid w:val="00645139"/>
    <w:rsid w:val="00716B25"/>
    <w:rsid w:val="007E166E"/>
    <w:rsid w:val="00D0499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D9"/>
    <w:pPr>
      <w:spacing w:before="120" w:after="120"/>
      <w:jc w:val="both"/>
    </w:pPr>
    <w:rPr>
      <w:rFonts w:ascii="Times New Roman" w:hAnsi="Times New Roman"/>
      <w:sz w:val="24"/>
    </w:rPr>
  </w:style>
  <w:style w:type="paragraph" w:styleId="Heading1">
    <w:name w:val="heading 1"/>
    <w:basedOn w:val="Normal"/>
    <w:next w:val="Normal"/>
    <w:link w:val="Heading1Char"/>
    <w:uiPriority w:val="9"/>
    <w:qFormat/>
    <w:rsid w:val="005713D9"/>
    <w:pPr>
      <w:keepNext/>
      <w:keepLines/>
      <w:spacing w:before="240"/>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13D9"/>
    <w:pPr>
      <w:keepNext/>
      <w:keepLines/>
      <w:outlineLvl w:val="1"/>
    </w:pPr>
    <w:rPr>
      <w:rFonts w:asciiTheme="majorHAnsi" w:eastAsiaTheme="majorEastAsia" w:hAnsiTheme="majorHAnsi" w:cstheme="majorBidi"/>
      <w:b/>
      <w:bCs/>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13D9"/>
    <w:rPr>
      <w:rFonts w:asciiTheme="majorHAnsi" w:eastAsiaTheme="majorEastAsia" w:hAnsiTheme="majorHAnsi" w:cstheme="majorBidi"/>
      <w:b/>
      <w:bCs/>
      <w:color w:val="C00000"/>
      <w:sz w:val="26"/>
      <w:szCs w:val="26"/>
    </w:rPr>
  </w:style>
  <w:style w:type="paragraph" w:styleId="NormalWeb">
    <w:name w:val="Normal (Web)"/>
    <w:basedOn w:val="Normal"/>
    <w:uiPriority w:val="99"/>
    <w:unhideWhenUsed/>
    <w:rsid w:val="002E3213"/>
    <w:pPr>
      <w:spacing w:before="100" w:beforeAutospacing="1" w:after="100" w:afterAutospacing="1" w:line="240" w:lineRule="auto"/>
      <w:jc w:val="left"/>
    </w:pPr>
    <w:rPr>
      <w:rFonts w:eastAsia="Times New Roman" w:cs="Times New Roman"/>
      <w:szCs w:val="24"/>
      <w:lang w:eastAsia="vi-VN"/>
    </w:rPr>
  </w:style>
  <w:style w:type="character" w:styleId="Strong">
    <w:name w:val="Strong"/>
    <w:basedOn w:val="DefaultParagraphFont"/>
    <w:uiPriority w:val="22"/>
    <w:qFormat/>
    <w:rsid w:val="002E3213"/>
    <w:rPr>
      <w:b/>
      <w:bCs/>
    </w:rPr>
  </w:style>
  <w:style w:type="character" w:styleId="Emphasis">
    <w:name w:val="Emphasis"/>
    <w:basedOn w:val="DefaultParagraphFont"/>
    <w:uiPriority w:val="20"/>
    <w:qFormat/>
    <w:rsid w:val="002E3213"/>
    <w:rPr>
      <w:i/>
      <w:iCs/>
    </w:rPr>
  </w:style>
  <w:style w:type="character" w:customStyle="1" w:styleId="apple-converted-space">
    <w:name w:val="apple-converted-space"/>
    <w:basedOn w:val="DefaultParagraphFont"/>
    <w:rsid w:val="002E3213"/>
  </w:style>
  <w:style w:type="character" w:styleId="Hyperlink">
    <w:name w:val="Hyperlink"/>
    <w:basedOn w:val="DefaultParagraphFont"/>
    <w:uiPriority w:val="99"/>
    <w:unhideWhenUsed/>
    <w:rsid w:val="00645139"/>
    <w:rPr>
      <w:color w:val="0000FF" w:themeColor="hyperlink"/>
      <w:u w:val="single"/>
    </w:rPr>
  </w:style>
  <w:style w:type="paragraph" w:styleId="TOC1">
    <w:name w:val="toc 1"/>
    <w:basedOn w:val="Normal"/>
    <w:next w:val="Normal"/>
    <w:autoRedefine/>
    <w:uiPriority w:val="39"/>
    <w:unhideWhenUsed/>
    <w:rsid w:val="00D04996"/>
    <w:pPr>
      <w:tabs>
        <w:tab w:val="right" w:leader="dot" w:pos="9016"/>
      </w:tabs>
      <w:spacing w:before="840"/>
    </w:pPr>
    <w:rPr>
      <w:b/>
      <w:color w:val="17365D" w:themeColor="text2" w:themeShade="BF"/>
      <w:sz w:val="28"/>
    </w:rPr>
  </w:style>
  <w:style w:type="paragraph" w:styleId="TOC2">
    <w:name w:val="toc 2"/>
    <w:basedOn w:val="Normal"/>
    <w:next w:val="Normal"/>
    <w:autoRedefine/>
    <w:uiPriority w:val="39"/>
    <w:unhideWhenUsed/>
    <w:rsid w:val="00645139"/>
    <w:pPr>
      <w:spacing w:after="100"/>
      <w:ind w:left="240"/>
    </w:pPr>
    <w:rPr>
      <w:color w:val="C00000"/>
    </w:rPr>
  </w:style>
</w:styles>
</file>

<file path=word/webSettings.xml><?xml version="1.0" encoding="utf-8"?>
<w:webSettings xmlns:r="http://schemas.openxmlformats.org/officeDocument/2006/relationships" xmlns:w="http://schemas.openxmlformats.org/wordprocessingml/2006/main">
  <w:divs>
    <w:div w:id="203358">
      <w:bodyDiv w:val="1"/>
      <w:marLeft w:val="0"/>
      <w:marRight w:val="0"/>
      <w:marTop w:val="0"/>
      <w:marBottom w:val="0"/>
      <w:divBdr>
        <w:top w:val="none" w:sz="0" w:space="0" w:color="auto"/>
        <w:left w:val="none" w:sz="0" w:space="0" w:color="auto"/>
        <w:bottom w:val="none" w:sz="0" w:space="0" w:color="auto"/>
        <w:right w:val="none" w:sz="0" w:space="0" w:color="auto"/>
      </w:divBdr>
    </w:div>
    <w:div w:id="973366544">
      <w:bodyDiv w:val="1"/>
      <w:marLeft w:val="0"/>
      <w:marRight w:val="0"/>
      <w:marTop w:val="0"/>
      <w:marBottom w:val="0"/>
      <w:divBdr>
        <w:top w:val="none" w:sz="0" w:space="0" w:color="auto"/>
        <w:left w:val="none" w:sz="0" w:space="0" w:color="auto"/>
        <w:bottom w:val="none" w:sz="0" w:space="0" w:color="auto"/>
        <w:right w:val="none" w:sz="0" w:space="0" w:color="auto"/>
      </w:divBdr>
    </w:div>
    <w:div w:id="1246647822">
      <w:bodyDiv w:val="1"/>
      <w:marLeft w:val="0"/>
      <w:marRight w:val="0"/>
      <w:marTop w:val="0"/>
      <w:marBottom w:val="0"/>
      <w:divBdr>
        <w:top w:val="none" w:sz="0" w:space="0" w:color="auto"/>
        <w:left w:val="none" w:sz="0" w:space="0" w:color="auto"/>
        <w:bottom w:val="none" w:sz="0" w:space="0" w:color="auto"/>
        <w:right w:val="none" w:sz="0" w:space="0" w:color="auto"/>
      </w:divBdr>
    </w:div>
    <w:div w:id="1357539578">
      <w:bodyDiv w:val="1"/>
      <w:marLeft w:val="0"/>
      <w:marRight w:val="0"/>
      <w:marTop w:val="0"/>
      <w:marBottom w:val="0"/>
      <w:divBdr>
        <w:top w:val="none" w:sz="0" w:space="0" w:color="auto"/>
        <w:left w:val="none" w:sz="0" w:space="0" w:color="auto"/>
        <w:bottom w:val="none" w:sz="0" w:space="0" w:color="auto"/>
        <w:right w:val="none" w:sz="0" w:space="0" w:color="auto"/>
      </w:divBdr>
    </w:div>
    <w:div w:id="1452626491">
      <w:bodyDiv w:val="1"/>
      <w:marLeft w:val="0"/>
      <w:marRight w:val="0"/>
      <w:marTop w:val="0"/>
      <w:marBottom w:val="0"/>
      <w:divBdr>
        <w:top w:val="none" w:sz="0" w:space="0" w:color="auto"/>
        <w:left w:val="none" w:sz="0" w:space="0" w:color="auto"/>
        <w:bottom w:val="none" w:sz="0" w:space="0" w:color="auto"/>
        <w:right w:val="none" w:sz="0" w:space="0" w:color="auto"/>
      </w:divBdr>
    </w:div>
    <w:div w:id="186216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8E182-B2C8-403F-874E-AC036618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maitran</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maitran</dc:creator>
  <cp:lastModifiedBy>maitran</cp:lastModifiedBy>
  <cp:revision>3</cp:revision>
  <dcterms:created xsi:type="dcterms:W3CDTF">2015-02-02T04:41:00Z</dcterms:created>
  <dcterms:modified xsi:type="dcterms:W3CDTF">2015-02-03T07:05:00Z</dcterms:modified>
</cp:coreProperties>
</file>